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A5A" w:rsidRPr="00E915C9" w:rsidRDefault="00E915C9">
      <w:pPr>
        <w:rPr>
          <w:rFonts w:ascii="Book Antiqua" w:hAnsi="Book Antiqua"/>
          <w:sz w:val="28"/>
          <w:szCs w:val="28"/>
        </w:rPr>
      </w:pPr>
      <w:r w:rsidRPr="00E915C9">
        <w:rPr>
          <w:rFonts w:ascii="Book Antiqua" w:hAnsi="Book Antiqua"/>
          <w:sz w:val="28"/>
          <w:szCs w:val="28"/>
        </w:rPr>
        <w:t>1.2 Day two</w:t>
      </w:r>
      <w:r w:rsidRPr="00E915C9">
        <w:rPr>
          <w:rFonts w:ascii="Book Antiqua" w:hAnsi="Book Antiqua"/>
          <w:sz w:val="28"/>
          <w:szCs w:val="28"/>
        </w:rPr>
        <w:tab/>
      </w:r>
      <w:r w:rsidRPr="00E915C9">
        <w:rPr>
          <w:rFonts w:ascii="Book Antiqua" w:hAnsi="Book Antiqua"/>
          <w:sz w:val="28"/>
          <w:szCs w:val="28"/>
        </w:rPr>
        <w:tab/>
      </w:r>
      <w:r w:rsidRPr="00E915C9">
        <w:rPr>
          <w:rFonts w:ascii="Book Antiqua" w:hAnsi="Book Antiqua"/>
          <w:sz w:val="28"/>
          <w:szCs w:val="28"/>
        </w:rPr>
        <w:tab/>
      </w:r>
      <w:r w:rsidR="00A0264A">
        <w:rPr>
          <w:rFonts w:ascii="Book Antiqua" w:hAnsi="Book Antiqua"/>
          <w:sz w:val="28"/>
          <w:szCs w:val="28"/>
        </w:rPr>
        <w:tab/>
      </w:r>
      <w:r w:rsidR="00A0264A">
        <w:rPr>
          <w:rFonts w:ascii="Book Antiqua" w:hAnsi="Book Antiqua"/>
          <w:sz w:val="28"/>
          <w:szCs w:val="28"/>
        </w:rPr>
        <w:tab/>
      </w:r>
      <w:bookmarkStart w:id="0" w:name="_GoBack"/>
      <w:bookmarkEnd w:id="0"/>
      <w:r w:rsidR="00A0264A">
        <w:rPr>
          <w:rFonts w:ascii="Book Antiqua" w:hAnsi="Book Antiqua"/>
          <w:sz w:val="28"/>
          <w:szCs w:val="28"/>
        </w:rPr>
        <w:tab/>
      </w:r>
      <w:r>
        <w:rPr>
          <w:rFonts w:ascii="Book Antiqua" w:hAnsi="Book Antiqua"/>
          <w:sz w:val="28"/>
          <w:szCs w:val="28"/>
        </w:rPr>
        <w:t xml:space="preserve"> Reading</w:t>
      </w:r>
      <w:r w:rsidRPr="00E915C9">
        <w:rPr>
          <w:rFonts w:ascii="Book Antiqua" w:hAnsi="Book Antiqua"/>
          <w:sz w:val="28"/>
          <w:szCs w:val="28"/>
        </w:rPr>
        <w:t xml:space="preserve"> in Science: The Discovery of Friction</w:t>
      </w:r>
    </w:p>
    <w:p w:rsidR="00E915C9" w:rsidRPr="00E915C9" w:rsidRDefault="00E915C9">
      <w:pPr>
        <w:rPr>
          <w:rFonts w:ascii="Book Antiqua" w:hAnsi="Book Antiqua"/>
          <w:sz w:val="28"/>
          <w:szCs w:val="28"/>
        </w:rPr>
      </w:pPr>
    </w:p>
    <w:p w:rsidR="00E915C9" w:rsidRDefault="00E915C9">
      <w:pPr>
        <w:rPr>
          <w:rFonts w:ascii="Book Antiqua" w:hAnsi="Book Antiqua"/>
          <w:sz w:val="28"/>
          <w:szCs w:val="28"/>
        </w:rPr>
      </w:pPr>
      <w:r w:rsidRPr="00E915C9">
        <w:rPr>
          <w:rFonts w:ascii="Book Antiqua" w:hAnsi="Book Antiqua"/>
          <w:sz w:val="28"/>
          <w:szCs w:val="28"/>
        </w:rPr>
        <w:t xml:space="preserve">Name: _______________________ </w:t>
      </w:r>
      <w:proofErr w:type="gramStart"/>
      <w:r w:rsidRPr="00E915C9">
        <w:rPr>
          <w:rFonts w:ascii="Book Antiqua" w:hAnsi="Book Antiqua"/>
          <w:sz w:val="28"/>
          <w:szCs w:val="28"/>
        </w:rPr>
        <w:t>#:_</w:t>
      </w:r>
      <w:proofErr w:type="gramEnd"/>
      <w:r w:rsidRPr="00E915C9">
        <w:rPr>
          <w:rFonts w:ascii="Book Antiqua" w:hAnsi="Book Antiqua"/>
          <w:sz w:val="28"/>
          <w:szCs w:val="28"/>
        </w:rPr>
        <w:t>_____ Section: ________________</w:t>
      </w:r>
      <w:r>
        <w:rPr>
          <w:rFonts w:ascii="Book Antiqua" w:hAnsi="Book Antiqua"/>
          <w:sz w:val="28"/>
          <w:szCs w:val="28"/>
        </w:rPr>
        <w:t>____</w:t>
      </w:r>
    </w:p>
    <w:p w:rsidR="00E915C9" w:rsidRDefault="00A0264A">
      <w:pPr>
        <w:rPr>
          <w:rFonts w:ascii="Book Antiqua" w:hAnsi="Book Antiqua"/>
          <w:sz w:val="28"/>
          <w:szCs w:val="28"/>
        </w:rPr>
      </w:pPr>
      <w:r w:rsidRPr="00A0264A">
        <w:rPr>
          <w:rFonts w:ascii="Book Antiqua" w:hAnsi="Book Antiqua"/>
          <w:sz w:val="28"/>
          <w:szCs w:val="28"/>
        </w:rPr>
        <w:drawing>
          <wp:anchor distT="0" distB="0" distL="114300" distR="114300" simplePos="0" relativeHeight="251660288" behindDoc="0" locked="0" layoutInCell="1" allowOverlap="1">
            <wp:simplePos x="0" y="0"/>
            <wp:positionH relativeFrom="column">
              <wp:posOffset>5676299</wp:posOffset>
            </wp:positionH>
            <wp:positionV relativeFrom="paragraph">
              <wp:posOffset>115486</wp:posOffset>
            </wp:positionV>
            <wp:extent cx="1256030" cy="1336040"/>
            <wp:effectExtent l="0" t="0" r="1270" b="0"/>
            <wp:wrapSquare wrapText="bothSides"/>
            <wp:docPr id="3" name="Picture 3" descr="https://tse3.mm.bing.net/th?id=OIP.piQvGFK2aczaHTZdtDYSOAHaH5&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3.mm.bing.net/th?id=OIP.piQvGFK2aczaHTZdtDYSOAHaH5&amp;pid=15.1&amp;P=0&amp;w=300&amp;h=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030"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64A">
        <w:rPr>
          <w:rFonts w:ascii="Book Antiqua" w:hAnsi="Book Antiqua"/>
          <w:sz w:val="28"/>
          <w:szCs w:val="28"/>
        </w:rPr>
        <w:drawing>
          <wp:anchor distT="0" distB="0" distL="114300" distR="114300" simplePos="0" relativeHeight="251659264" behindDoc="0" locked="0" layoutInCell="1" allowOverlap="1">
            <wp:simplePos x="0" y="0"/>
            <wp:positionH relativeFrom="column">
              <wp:posOffset>2331217</wp:posOffset>
            </wp:positionH>
            <wp:positionV relativeFrom="paragraph">
              <wp:posOffset>15638</wp:posOffset>
            </wp:positionV>
            <wp:extent cx="1858645" cy="1567815"/>
            <wp:effectExtent l="0" t="0" r="8255" b="0"/>
            <wp:wrapSquare wrapText="bothSides"/>
            <wp:docPr id="2" name="Picture 2" descr="https://tse3.mm.bing.net/th?id=OIP.E5IPp5XH_3pOJ51-UIQ4IwHaGP&amp;pid=15.1&amp;P=0&amp;w=195&amp;h=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3.mm.bing.net/th?id=OIP.E5IPp5XH_3pOJ51-UIQ4IwHaGP&amp;pid=15.1&amp;P=0&amp;w=195&amp;h=1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8645" cy="1567815"/>
                    </a:xfrm>
                    <a:prstGeom prst="rect">
                      <a:avLst/>
                    </a:prstGeom>
                    <a:noFill/>
                    <a:ln>
                      <a:noFill/>
                    </a:ln>
                  </pic:spPr>
                </pic:pic>
              </a:graphicData>
            </a:graphic>
          </wp:anchor>
        </w:drawing>
      </w:r>
      <w:r w:rsidRPr="00A0264A">
        <w:rPr>
          <w:rFonts w:ascii="Book Antiqua" w:hAnsi="Book Antiqua"/>
          <w:sz w:val="28"/>
          <w:szCs w:val="28"/>
        </w:rPr>
        <w:drawing>
          <wp:anchor distT="0" distB="0" distL="114300" distR="114300" simplePos="0" relativeHeight="251658240" behindDoc="1" locked="0" layoutInCell="1" allowOverlap="1">
            <wp:simplePos x="0" y="0"/>
            <wp:positionH relativeFrom="margin">
              <wp:align>left</wp:align>
            </wp:positionH>
            <wp:positionV relativeFrom="paragraph">
              <wp:posOffset>15638</wp:posOffset>
            </wp:positionV>
            <wp:extent cx="1357874" cy="1647930"/>
            <wp:effectExtent l="0" t="0" r="0" b="0"/>
            <wp:wrapNone/>
            <wp:docPr id="1" name="Picture 1" descr="https://tse4.mm.bing.net/th?id=OIP.h06z0UuVKifttVrqMCjQbwHaJB&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h06z0UuVKifttVrqMCjQbwHaJB&amp;pid=15.1&amp;P=0&amp;w=300&amp;h=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7874" cy="1647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080" w:rsidRDefault="00A0264A">
      <w:pPr>
        <w:rPr>
          <w:rFonts w:ascii="Book Antiqua" w:hAnsi="Book Antiqua"/>
          <w:sz w:val="28"/>
          <w:szCs w:val="28"/>
        </w:rPr>
      </w:pPr>
      <w:r>
        <w:rPr>
          <w:rFonts w:ascii="Book Antiqua" w:hAnsi="Book Antiqua"/>
          <w:sz w:val="28"/>
          <w:szCs w:val="28"/>
        </w:rPr>
        <w:t xml:space="preserve">                                                                </w:t>
      </w:r>
    </w:p>
    <w:p w:rsidR="00654080" w:rsidRDefault="00A0264A">
      <w:pPr>
        <w:rPr>
          <w:rFonts w:ascii="Book Antiqua" w:hAnsi="Book Antiqua"/>
          <w:sz w:val="28"/>
          <w:szCs w:val="28"/>
        </w:rPr>
      </w:pPr>
      <w:r>
        <w:rPr>
          <w:rFonts w:ascii="Book Antiqua" w:hAnsi="Book Antiqua"/>
          <w:sz w:val="28"/>
          <w:szCs w:val="28"/>
        </w:rPr>
        <w:t xml:space="preserve">                                                                                 </w:t>
      </w:r>
    </w:p>
    <w:p w:rsidR="00654080" w:rsidRDefault="00654080">
      <w:pPr>
        <w:rPr>
          <w:rFonts w:ascii="Book Antiqua" w:hAnsi="Book Antiqua"/>
          <w:sz w:val="28"/>
          <w:szCs w:val="28"/>
        </w:rPr>
      </w:pPr>
    </w:p>
    <w:p w:rsidR="00654080" w:rsidRDefault="00654080">
      <w:pPr>
        <w:rPr>
          <w:rFonts w:ascii="Book Antiqua" w:hAnsi="Book Antiqua"/>
          <w:sz w:val="28"/>
          <w:szCs w:val="28"/>
        </w:rPr>
      </w:pPr>
    </w:p>
    <w:tbl>
      <w:tblPr>
        <w:tblStyle w:val="TableGrid"/>
        <w:tblW w:w="0" w:type="auto"/>
        <w:tblLook w:val="04A0" w:firstRow="1" w:lastRow="0" w:firstColumn="1" w:lastColumn="0" w:noHBand="0" w:noVBand="1"/>
      </w:tblPr>
      <w:tblGrid>
        <w:gridCol w:w="3958"/>
        <w:gridCol w:w="1541"/>
        <w:gridCol w:w="6615"/>
      </w:tblGrid>
      <w:tr w:rsidR="00E915C9" w:rsidTr="00654080">
        <w:trPr>
          <w:trHeight w:val="940"/>
        </w:trPr>
        <w:tc>
          <w:tcPr>
            <w:tcW w:w="3958" w:type="dxa"/>
          </w:tcPr>
          <w:p w:rsidR="00E915C9" w:rsidRDefault="00E915C9">
            <w:pPr>
              <w:rPr>
                <w:rFonts w:ascii="Book Antiqua" w:hAnsi="Book Antiqua"/>
                <w:sz w:val="28"/>
                <w:szCs w:val="28"/>
              </w:rPr>
            </w:pPr>
            <w:r>
              <w:rPr>
                <w:rFonts w:ascii="Book Antiqua" w:hAnsi="Book Antiqua"/>
                <w:sz w:val="28"/>
                <w:szCs w:val="28"/>
              </w:rPr>
              <w:t>Who? (What Scientist)</w:t>
            </w:r>
          </w:p>
        </w:tc>
        <w:tc>
          <w:tcPr>
            <w:tcW w:w="1541" w:type="dxa"/>
          </w:tcPr>
          <w:p w:rsidR="00E915C9" w:rsidRDefault="00E915C9" w:rsidP="00654080">
            <w:pPr>
              <w:rPr>
                <w:rFonts w:ascii="Book Antiqua" w:hAnsi="Book Antiqua"/>
                <w:sz w:val="28"/>
                <w:szCs w:val="28"/>
              </w:rPr>
            </w:pPr>
            <w:r>
              <w:rPr>
                <w:rFonts w:ascii="Book Antiqua" w:hAnsi="Book Antiqua"/>
                <w:sz w:val="28"/>
                <w:szCs w:val="28"/>
              </w:rPr>
              <w:t xml:space="preserve">When? </w:t>
            </w:r>
          </w:p>
        </w:tc>
        <w:tc>
          <w:tcPr>
            <w:tcW w:w="6615" w:type="dxa"/>
          </w:tcPr>
          <w:p w:rsidR="00E915C9" w:rsidRDefault="00654080">
            <w:pPr>
              <w:rPr>
                <w:rFonts w:ascii="Book Antiqua" w:hAnsi="Book Antiqua"/>
                <w:sz w:val="28"/>
                <w:szCs w:val="28"/>
              </w:rPr>
            </w:pPr>
            <w:r>
              <w:rPr>
                <w:rFonts w:ascii="Book Antiqua" w:hAnsi="Book Antiqua"/>
                <w:sz w:val="28"/>
                <w:szCs w:val="28"/>
              </w:rPr>
              <w:t>What?  Did they do that earned them a spot in your science book.</w:t>
            </w:r>
          </w:p>
        </w:tc>
      </w:tr>
      <w:tr w:rsidR="00E915C9" w:rsidTr="00654080">
        <w:trPr>
          <w:trHeight w:val="1154"/>
        </w:trPr>
        <w:tc>
          <w:tcPr>
            <w:tcW w:w="3958" w:type="dxa"/>
          </w:tcPr>
          <w:p w:rsidR="00E915C9" w:rsidRDefault="00654080" w:rsidP="00654080">
            <w:pPr>
              <w:jc w:val="center"/>
              <w:rPr>
                <w:rFonts w:ascii="Book Antiqua" w:hAnsi="Book Antiqua"/>
                <w:sz w:val="28"/>
                <w:szCs w:val="28"/>
              </w:rPr>
            </w:pPr>
            <w:r>
              <w:rPr>
                <w:rFonts w:ascii="Book Antiqua" w:hAnsi="Book Antiqua"/>
                <w:sz w:val="28"/>
                <w:szCs w:val="28"/>
              </w:rPr>
              <w:t>Aristotle</w:t>
            </w:r>
          </w:p>
        </w:tc>
        <w:tc>
          <w:tcPr>
            <w:tcW w:w="1541" w:type="dxa"/>
          </w:tcPr>
          <w:p w:rsidR="00E915C9" w:rsidRDefault="00E915C9">
            <w:pPr>
              <w:rPr>
                <w:rFonts w:ascii="Book Antiqua" w:hAnsi="Book Antiqua"/>
                <w:sz w:val="28"/>
                <w:szCs w:val="28"/>
              </w:rPr>
            </w:pPr>
          </w:p>
        </w:tc>
        <w:tc>
          <w:tcPr>
            <w:tcW w:w="6615" w:type="dxa"/>
          </w:tcPr>
          <w:p w:rsidR="00E915C9" w:rsidRDefault="00E915C9">
            <w:pPr>
              <w:rPr>
                <w:rFonts w:ascii="Book Antiqua" w:hAnsi="Book Antiqua"/>
                <w:sz w:val="28"/>
                <w:szCs w:val="28"/>
              </w:rPr>
            </w:pPr>
          </w:p>
        </w:tc>
      </w:tr>
      <w:tr w:rsidR="00E915C9" w:rsidTr="00654080">
        <w:trPr>
          <w:trHeight w:val="1656"/>
        </w:trPr>
        <w:tc>
          <w:tcPr>
            <w:tcW w:w="3958" w:type="dxa"/>
          </w:tcPr>
          <w:p w:rsidR="00E915C9" w:rsidRDefault="00654080" w:rsidP="00654080">
            <w:pPr>
              <w:jc w:val="center"/>
              <w:rPr>
                <w:rFonts w:ascii="Book Antiqua" w:hAnsi="Book Antiqua"/>
                <w:sz w:val="28"/>
                <w:szCs w:val="28"/>
              </w:rPr>
            </w:pPr>
            <w:r>
              <w:rPr>
                <w:rFonts w:ascii="Book Antiqua" w:hAnsi="Book Antiqua"/>
                <w:sz w:val="28"/>
                <w:szCs w:val="28"/>
              </w:rPr>
              <w:t>Galileo</w:t>
            </w:r>
          </w:p>
        </w:tc>
        <w:tc>
          <w:tcPr>
            <w:tcW w:w="1541" w:type="dxa"/>
          </w:tcPr>
          <w:p w:rsidR="00E915C9" w:rsidRDefault="00E915C9">
            <w:pPr>
              <w:rPr>
                <w:rFonts w:ascii="Book Antiqua" w:hAnsi="Book Antiqua"/>
                <w:sz w:val="28"/>
                <w:szCs w:val="28"/>
              </w:rPr>
            </w:pPr>
          </w:p>
        </w:tc>
        <w:tc>
          <w:tcPr>
            <w:tcW w:w="6615" w:type="dxa"/>
          </w:tcPr>
          <w:p w:rsidR="00E915C9" w:rsidRDefault="00E915C9">
            <w:pPr>
              <w:rPr>
                <w:rFonts w:ascii="Book Antiqua" w:hAnsi="Book Antiqua"/>
                <w:sz w:val="28"/>
                <w:szCs w:val="28"/>
              </w:rPr>
            </w:pPr>
          </w:p>
        </w:tc>
      </w:tr>
      <w:tr w:rsidR="00E915C9" w:rsidTr="00654080">
        <w:trPr>
          <w:trHeight w:val="1154"/>
        </w:trPr>
        <w:tc>
          <w:tcPr>
            <w:tcW w:w="3958" w:type="dxa"/>
          </w:tcPr>
          <w:p w:rsidR="00E915C9" w:rsidRDefault="00654080" w:rsidP="00654080">
            <w:pPr>
              <w:jc w:val="center"/>
              <w:rPr>
                <w:rFonts w:ascii="Book Antiqua" w:hAnsi="Book Antiqua"/>
                <w:sz w:val="28"/>
                <w:szCs w:val="28"/>
              </w:rPr>
            </w:pPr>
            <w:r>
              <w:rPr>
                <w:rFonts w:ascii="Book Antiqua" w:hAnsi="Book Antiqua"/>
                <w:sz w:val="28"/>
                <w:szCs w:val="28"/>
              </w:rPr>
              <w:t>Newton</w:t>
            </w:r>
          </w:p>
        </w:tc>
        <w:tc>
          <w:tcPr>
            <w:tcW w:w="1541" w:type="dxa"/>
          </w:tcPr>
          <w:p w:rsidR="00E915C9" w:rsidRDefault="00E915C9">
            <w:pPr>
              <w:rPr>
                <w:rFonts w:ascii="Book Antiqua" w:hAnsi="Book Antiqua"/>
                <w:sz w:val="28"/>
                <w:szCs w:val="28"/>
              </w:rPr>
            </w:pPr>
          </w:p>
        </w:tc>
        <w:tc>
          <w:tcPr>
            <w:tcW w:w="6615" w:type="dxa"/>
          </w:tcPr>
          <w:p w:rsidR="00E915C9" w:rsidRDefault="00E915C9">
            <w:pPr>
              <w:rPr>
                <w:rFonts w:ascii="Book Antiqua" w:hAnsi="Book Antiqua"/>
                <w:sz w:val="28"/>
                <w:szCs w:val="28"/>
              </w:rPr>
            </w:pPr>
          </w:p>
        </w:tc>
      </w:tr>
    </w:tbl>
    <w:tbl>
      <w:tblPr>
        <w:tblStyle w:val="TableGrid"/>
        <w:tblpPr w:leftFromText="180" w:rightFromText="180" w:vertAnchor="text" w:horzAnchor="margin" w:tblpY="-94"/>
        <w:tblW w:w="0" w:type="auto"/>
        <w:tblLook w:val="04A0" w:firstRow="1" w:lastRow="0" w:firstColumn="1" w:lastColumn="0" w:noHBand="0" w:noVBand="1"/>
      </w:tblPr>
      <w:tblGrid>
        <w:gridCol w:w="3001"/>
        <w:gridCol w:w="8381"/>
      </w:tblGrid>
      <w:tr w:rsidR="00654080" w:rsidTr="00A0264A">
        <w:trPr>
          <w:trHeight w:val="217"/>
        </w:trPr>
        <w:tc>
          <w:tcPr>
            <w:tcW w:w="3001" w:type="dxa"/>
          </w:tcPr>
          <w:p w:rsidR="00654080" w:rsidRDefault="00654080" w:rsidP="00654080">
            <w:pPr>
              <w:rPr>
                <w:rFonts w:ascii="Book Antiqua" w:hAnsi="Book Antiqua"/>
                <w:sz w:val="28"/>
                <w:szCs w:val="28"/>
              </w:rPr>
            </w:pPr>
            <w:r>
              <w:rPr>
                <w:rFonts w:ascii="Book Antiqua" w:hAnsi="Book Antiqua"/>
                <w:sz w:val="28"/>
                <w:szCs w:val="28"/>
              </w:rPr>
              <w:lastRenderedPageBreak/>
              <w:t>Newton</w:t>
            </w:r>
            <w:r>
              <w:rPr>
                <w:rFonts w:ascii="Book Antiqua" w:hAnsi="Book Antiqua"/>
                <w:sz w:val="28"/>
                <w:szCs w:val="28"/>
              </w:rPr>
              <w:t>’</w:t>
            </w:r>
            <w:r>
              <w:rPr>
                <w:rFonts w:ascii="Book Antiqua" w:hAnsi="Book Antiqua"/>
                <w:sz w:val="28"/>
                <w:szCs w:val="28"/>
              </w:rPr>
              <w:t>s Law</w:t>
            </w:r>
          </w:p>
        </w:tc>
        <w:tc>
          <w:tcPr>
            <w:tcW w:w="8381" w:type="dxa"/>
          </w:tcPr>
          <w:p w:rsidR="00654080" w:rsidRDefault="00654080" w:rsidP="00654080">
            <w:pPr>
              <w:rPr>
                <w:rFonts w:ascii="Book Antiqua" w:hAnsi="Book Antiqua"/>
                <w:sz w:val="28"/>
                <w:szCs w:val="28"/>
              </w:rPr>
            </w:pPr>
            <w:r>
              <w:rPr>
                <w:rFonts w:ascii="Book Antiqua" w:hAnsi="Book Antiqua"/>
                <w:sz w:val="28"/>
                <w:szCs w:val="28"/>
              </w:rPr>
              <w:t>In My Own Words</w:t>
            </w:r>
            <w:r>
              <w:rPr>
                <w:rFonts w:ascii="Book Antiqua" w:hAnsi="Book Antiqua"/>
                <w:sz w:val="28"/>
                <w:szCs w:val="28"/>
              </w:rPr>
              <w:t xml:space="preserve"> – What does this mean?</w:t>
            </w:r>
          </w:p>
        </w:tc>
      </w:tr>
      <w:tr w:rsidR="00654080" w:rsidTr="00A0264A">
        <w:trPr>
          <w:trHeight w:val="607"/>
        </w:trPr>
        <w:tc>
          <w:tcPr>
            <w:tcW w:w="3001" w:type="dxa"/>
          </w:tcPr>
          <w:p w:rsidR="00654080" w:rsidRPr="00654080" w:rsidRDefault="00654080" w:rsidP="00654080">
            <w:pPr>
              <w:pStyle w:val="ListParagraph"/>
              <w:numPr>
                <w:ilvl w:val="0"/>
                <w:numId w:val="1"/>
              </w:numPr>
              <w:rPr>
                <w:rFonts w:ascii="Book Antiqua" w:hAnsi="Book Antiqua"/>
                <w:sz w:val="28"/>
                <w:szCs w:val="28"/>
              </w:rPr>
            </w:pPr>
            <w:r>
              <w:rPr>
                <w:rFonts w:ascii="Book Antiqua" w:hAnsi="Book Antiqua"/>
                <w:sz w:val="28"/>
                <w:szCs w:val="28"/>
              </w:rPr>
              <w:t>Objects at rest, stay at rest and objects in motion stay in motion, unless acted upon by an outside force.</w:t>
            </w:r>
          </w:p>
        </w:tc>
        <w:tc>
          <w:tcPr>
            <w:tcW w:w="8381" w:type="dxa"/>
          </w:tcPr>
          <w:p w:rsidR="00654080" w:rsidRDefault="00654080" w:rsidP="00654080">
            <w:pPr>
              <w:rPr>
                <w:rFonts w:ascii="Book Antiqua" w:hAnsi="Book Antiqua"/>
                <w:sz w:val="28"/>
                <w:szCs w:val="28"/>
              </w:rPr>
            </w:pPr>
          </w:p>
        </w:tc>
      </w:tr>
      <w:tr w:rsidR="00654080" w:rsidTr="00A0264A">
        <w:trPr>
          <w:trHeight w:val="637"/>
        </w:trPr>
        <w:tc>
          <w:tcPr>
            <w:tcW w:w="3001" w:type="dxa"/>
          </w:tcPr>
          <w:p w:rsidR="00654080" w:rsidRPr="00654080" w:rsidRDefault="00654080" w:rsidP="00654080">
            <w:pPr>
              <w:pStyle w:val="ListParagraph"/>
              <w:numPr>
                <w:ilvl w:val="0"/>
                <w:numId w:val="1"/>
              </w:numPr>
              <w:rPr>
                <w:rFonts w:ascii="Book Antiqua" w:hAnsi="Book Antiqua"/>
                <w:sz w:val="28"/>
                <w:szCs w:val="28"/>
              </w:rPr>
            </w:pPr>
            <w:r>
              <w:rPr>
                <w:rFonts w:ascii="Book Antiqua" w:hAnsi="Book Antiqua"/>
                <w:sz w:val="28"/>
                <w:szCs w:val="28"/>
              </w:rPr>
              <w:t>The acceleration of an object is directly proportional to the force on the object</w:t>
            </w:r>
          </w:p>
        </w:tc>
        <w:tc>
          <w:tcPr>
            <w:tcW w:w="8381" w:type="dxa"/>
          </w:tcPr>
          <w:p w:rsidR="00654080" w:rsidRDefault="00654080" w:rsidP="00654080">
            <w:pPr>
              <w:rPr>
                <w:rFonts w:ascii="Book Antiqua" w:hAnsi="Book Antiqua"/>
                <w:sz w:val="28"/>
                <w:szCs w:val="28"/>
              </w:rPr>
            </w:pPr>
          </w:p>
        </w:tc>
      </w:tr>
      <w:tr w:rsidR="00654080" w:rsidTr="00A0264A">
        <w:trPr>
          <w:trHeight w:val="607"/>
        </w:trPr>
        <w:tc>
          <w:tcPr>
            <w:tcW w:w="3001" w:type="dxa"/>
          </w:tcPr>
          <w:p w:rsidR="00654080" w:rsidRPr="00654080" w:rsidRDefault="00654080" w:rsidP="00654080">
            <w:pPr>
              <w:pStyle w:val="ListParagraph"/>
              <w:numPr>
                <w:ilvl w:val="0"/>
                <w:numId w:val="1"/>
              </w:numPr>
              <w:rPr>
                <w:rFonts w:ascii="Book Antiqua" w:hAnsi="Book Antiqua"/>
                <w:sz w:val="28"/>
                <w:szCs w:val="28"/>
              </w:rPr>
            </w:pPr>
            <w:r>
              <w:rPr>
                <w:rFonts w:ascii="Book Antiqua" w:hAnsi="Book Antiqua"/>
                <w:sz w:val="28"/>
                <w:szCs w:val="28"/>
              </w:rPr>
              <w:t>For every action (force) there is an equal and opposite reaction.</w:t>
            </w:r>
          </w:p>
        </w:tc>
        <w:tc>
          <w:tcPr>
            <w:tcW w:w="8381" w:type="dxa"/>
          </w:tcPr>
          <w:p w:rsidR="00654080" w:rsidRDefault="00654080" w:rsidP="00654080">
            <w:pPr>
              <w:rPr>
                <w:rFonts w:ascii="Book Antiqua" w:hAnsi="Book Antiqua"/>
                <w:sz w:val="28"/>
                <w:szCs w:val="28"/>
              </w:rPr>
            </w:pPr>
          </w:p>
        </w:tc>
      </w:tr>
    </w:tbl>
    <w:p w:rsidR="00E915C9" w:rsidRDefault="00E915C9">
      <w:pPr>
        <w:rPr>
          <w:rFonts w:ascii="Book Antiqua" w:hAnsi="Book Antiqua"/>
          <w:sz w:val="28"/>
          <w:szCs w:val="28"/>
        </w:rPr>
      </w:pPr>
    </w:p>
    <w:p w:rsidR="00654080" w:rsidRDefault="00654080">
      <w:pPr>
        <w:rPr>
          <w:rFonts w:ascii="Book Antiqua" w:hAnsi="Book Antiqua"/>
          <w:sz w:val="28"/>
          <w:szCs w:val="28"/>
        </w:rPr>
      </w:pPr>
    </w:p>
    <w:p w:rsidR="00654080" w:rsidRDefault="00654080">
      <w:pPr>
        <w:rPr>
          <w:rFonts w:ascii="Book Antiqua" w:hAnsi="Book Antiqua"/>
          <w:sz w:val="28"/>
          <w:szCs w:val="28"/>
        </w:rPr>
      </w:pPr>
    </w:p>
    <w:p w:rsidR="00654080" w:rsidRDefault="00654080">
      <w:pPr>
        <w:rPr>
          <w:rFonts w:ascii="Book Antiqua" w:hAnsi="Book Antiqua"/>
          <w:sz w:val="28"/>
          <w:szCs w:val="28"/>
        </w:rPr>
      </w:pPr>
    </w:p>
    <w:p w:rsidR="00654080" w:rsidRDefault="00654080">
      <w:pPr>
        <w:rPr>
          <w:rFonts w:ascii="Book Antiqua" w:hAnsi="Book Antiqua"/>
          <w:sz w:val="28"/>
          <w:szCs w:val="28"/>
        </w:rPr>
      </w:pPr>
    </w:p>
    <w:p w:rsidR="00654080" w:rsidRDefault="00654080">
      <w:pPr>
        <w:rPr>
          <w:rFonts w:ascii="Book Antiqua" w:hAnsi="Book Antiqua"/>
          <w:sz w:val="28"/>
          <w:szCs w:val="28"/>
        </w:rPr>
      </w:pPr>
    </w:p>
    <w:p w:rsidR="00654080" w:rsidRDefault="00654080">
      <w:pPr>
        <w:rPr>
          <w:rFonts w:ascii="Book Antiqua" w:hAnsi="Book Antiqua"/>
          <w:sz w:val="28"/>
          <w:szCs w:val="28"/>
        </w:rPr>
      </w:pPr>
    </w:p>
    <w:p w:rsidR="00654080" w:rsidRDefault="00654080">
      <w:pPr>
        <w:rPr>
          <w:rFonts w:ascii="Book Antiqua" w:hAnsi="Book Antiqua"/>
          <w:sz w:val="28"/>
          <w:szCs w:val="28"/>
        </w:rPr>
      </w:pPr>
    </w:p>
    <w:p w:rsidR="00654080" w:rsidRDefault="00654080">
      <w:pPr>
        <w:rPr>
          <w:rFonts w:ascii="Book Antiqua" w:hAnsi="Book Antiqua"/>
          <w:sz w:val="28"/>
          <w:szCs w:val="28"/>
        </w:rPr>
      </w:pPr>
    </w:p>
    <w:p w:rsidR="00654080" w:rsidRDefault="00654080">
      <w:pPr>
        <w:rPr>
          <w:rFonts w:ascii="Book Antiqua" w:hAnsi="Book Antiqua"/>
          <w:sz w:val="28"/>
          <w:szCs w:val="28"/>
        </w:rPr>
      </w:pPr>
    </w:p>
    <w:p w:rsidR="00654080" w:rsidRDefault="00654080">
      <w:pPr>
        <w:rPr>
          <w:rFonts w:ascii="Book Antiqua" w:hAnsi="Book Antiqua"/>
          <w:sz w:val="28"/>
          <w:szCs w:val="28"/>
        </w:rPr>
      </w:pPr>
    </w:p>
    <w:p w:rsidR="00654080" w:rsidRDefault="00654080">
      <w:pPr>
        <w:rPr>
          <w:rFonts w:ascii="Book Antiqua" w:hAnsi="Book Antiqua"/>
          <w:sz w:val="28"/>
          <w:szCs w:val="28"/>
        </w:rPr>
      </w:pPr>
    </w:p>
    <w:p w:rsidR="00654080" w:rsidRDefault="00654080">
      <w:pPr>
        <w:rPr>
          <w:rFonts w:ascii="Book Antiqua" w:hAnsi="Book Antiqua"/>
          <w:sz w:val="28"/>
          <w:szCs w:val="28"/>
        </w:rPr>
      </w:pPr>
    </w:p>
    <w:p w:rsidR="00654080" w:rsidRDefault="00654080">
      <w:pPr>
        <w:rPr>
          <w:rFonts w:ascii="Book Antiqua" w:hAnsi="Book Antiqua"/>
          <w:sz w:val="28"/>
          <w:szCs w:val="28"/>
        </w:rPr>
      </w:pPr>
    </w:p>
    <w:p w:rsidR="00654080" w:rsidRDefault="00654080">
      <w:pPr>
        <w:rPr>
          <w:rFonts w:ascii="Book Antiqua" w:hAnsi="Book Antiqua"/>
          <w:sz w:val="28"/>
          <w:szCs w:val="28"/>
        </w:rPr>
      </w:pPr>
    </w:p>
    <w:p w:rsidR="00A0264A" w:rsidRDefault="00654080">
      <w:pPr>
        <w:rPr>
          <w:rFonts w:ascii="Book Antiqua" w:hAnsi="Book Antiqua"/>
          <w:sz w:val="28"/>
          <w:szCs w:val="28"/>
        </w:rPr>
      </w:pPr>
      <w:r>
        <w:rPr>
          <w:rFonts w:ascii="Book Antiqua" w:hAnsi="Book Antiqua"/>
          <w:sz w:val="28"/>
          <w:szCs w:val="28"/>
        </w:rPr>
        <w:t xml:space="preserve"> </w:t>
      </w:r>
    </w:p>
    <w:p w:rsidR="00A0264A" w:rsidRDefault="00A0264A">
      <w:pPr>
        <w:rPr>
          <w:rFonts w:ascii="Book Antiqua" w:hAnsi="Book Antiqua"/>
          <w:sz w:val="28"/>
          <w:szCs w:val="28"/>
        </w:rPr>
      </w:pPr>
    </w:p>
    <w:p w:rsidR="00654080" w:rsidRPr="00A0264A" w:rsidRDefault="00654080">
      <w:pPr>
        <w:rPr>
          <w:rFonts w:ascii="Book Antiqua" w:hAnsi="Book Antiqua"/>
          <w:b/>
          <w:sz w:val="28"/>
          <w:szCs w:val="28"/>
        </w:rPr>
      </w:pPr>
      <w:r w:rsidRPr="00A0264A">
        <w:rPr>
          <w:rFonts w:ascii="Book Antiqua" w:hAnsi="Book Antiqua"/>
          <w:b/>
          <w:sz w:val="28"/>
          <w:szCs w:val="28"/>
        </w:rPr>
        <w:lastRenderedPageBreak/>
        <w:t>Finally, answer these questions found at the end of the article on page 14 in your resource book.</w:t>
      </w:r>
    </w:p>
    <w:p w:rsidR="00654080" w:rsidRDefault="00654080" w:rsidP="00654080">
      <w:pPr>
        <w:pStyle w:val="ListParagraph"/>
        <w:numPr>
          <w:ilvl w:val="0"/>
          <w:numId w:val="2"/>
        </w:numPr>
        <w:rPr>
          <w:rFonts w:ascii="Book Antiqua" w:hAnsi="Book Antiqua"/>
          <w:sz w:val="28"/>
          <w:szCs w:val="28"/>
        </w:rPr>
      </w:pPr>
      <w:r>
        <w:rPr>
          <w:rFonts w:ascii="Book Antiqua" w:hAnsi="Book Antiqua"/>
          <w:sz w:val="28"/>
          <w:szCs w:val="28"/>
        </w:rPr>
        <w:t>How does the texture of a surface affect friction? ______________________________________________________________________________________________________________________________________________________________________________</w:t>
      </w:r>
    </w:p>
    <w:p w:rsidR="00654080" w:rsidRDefault="00654080" w:rsidP="00654080">
      <w:pPr>
        <w:pStyle w:val="ListParagraph"/>
        <w:numPr>
          <w:ilvl w:val="0"/>
          <w:numId w:val="2"/>
        </w:numPr>
        <w:rPr>
          <w:rFonts w:ascii="Book Antiqua" w:hAnsi="Book Antiqua"/>
          <w:sz w:val="28"/>
          <w:szCs w:val="28"/>
        </w:rPr>
      </w:pPr>
      <w:r>
        <w:rPr>
          <w:rFonts w:ascii="Book Antiqua" w:hAnsi="Book Antiqua"/>
          <w:sz w:val="28"/>
          <w:szCs w:val="28"/>
        </w:rPr>
        <w:t>What might happen if you tried to walk across the room and there was no friction? ______________________________________________________________________________________________________________________________________________________________________________</w:t>
      </w:r>
    </w:p>
    <w:p w:rsidR="00A0264A" w:rsidRDefault="00A0264A" w:rsidP="00A0264A">
      <w:pPr>
        <w:pStyle w:val="ListParagraph"/>
        <w:numPr>
          <w:ilvl w:val="0"/>
          <w:numId w:val="2"/>
        </w:numPr>
        <w:rPr>
          <w:rFonts w:ascii="Book Antiqua" w:hAnsi="Book Antiqua"/>
          <w:sz w:val="28"/>
          <w:szCs w:val="28"/>
        </w:rPr>
      </w:pPr>
      <w:r w:rsidRPr="00A0264A">
        <w:rPr>
          <w:rFonts w:ascii="Book Antiqua" w:hAnsi="Book Antiqua"/>
          <w:sz w:val="28"/>
          <w:szCs w:val="28"/>
        </w:rPr>
        <w:drawing>
          <wp:anchor distT="0" distB="0" distL="114300" distR="114300" simplePos="0" relativeHeight="251661312" behindDoc="0" locked="0" layoutInCell="1" allowOverlap="1">
            <wp:simplePos x="0" y="0"/>
            <wp:positionH relativeFrom="margin">
              <wp:align>center</wp:align>
            </wp:positionH>
            <wp:positionV relativeFrom="paragraph">
              <wp:posOffset>2379345</wp:posOffset>
            </wp:positionV>
            <wp:extent cx="2974340" cy="1697990"/>
            <wp:effectExtent l="0" t="0" r="0" b="0"/>
            <wp:wrapSquare wrapText="bothSides"/>
            <wp:docPr id="5" name="Picture 5" descr="https://tse3.mm.bing.net/th?id=OIP.w7hySvK0WtFbTAEGIDpISgHaEO&amp;pid=15.1&amp;P=0&amp;w=312&amp;h=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se3.mm.bing.net/th?id=OIP.w7hySvK0WtFbTAEGIDpISgHaEO&amp;pid=15.1&amp;P=0&amp;w=312&amp;h=1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340" cy="1697990"/>
                    </a:xfrm>
                    <a:prstGeom prst="rect">
                      <a:avLst/>
                    </a:prstGeom>
                    <a:noFill/>
                    <a:ln>
                      <a:noFill/>
                    </a:ln>
                  </pic:spPr>
                </pic:pic>
              </a:graphicData>
            </a:graphic>
          </wp:anchor>
        </w:drawing>
      </w:r>
      <w:r w:rsidR="00654080">
        <w:rPr>
          <w:rFonts w:ascii="Book Antiqua" w:hAnsi="Book Antiqua"/>
          <w:sz w:val="28"/>
          <w:szCs w:val="28"/>
        </w:rPr>
        <w:t>What do you think Newton meant when he said</w:t>
      </w:r>
      <w:r>
        <w:rPr>
          <w:rFonts w:ascii="Book Antiqua" w:hAnsi="Book Antiqua"/>
          <w:sz w:val="28"/>
          <w:szCs w:val="28"/>
        </w:rPr>
        <w:t>, “If I have seen further (than most people), it is by standing on the shoulders of giants”?  Can you think of another example when someone famous has “stood on the shoulders of giants?”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264A" w:rsidRPr="00A0264A" w:rsidRDefault="00A0264A" w:rsidP="00A0264A">
      <w:pPr>
        <w:pStyle w:val="ListParagraph"/>
        <w:rPr>
          <w:rFonts w:ascii="Book Antiqua" w:hAnsi="Book Antiqua"/>
          <w:sz w:val="28"/>
          <w:szCs w:val="28"/>
        </w:rPr>
      </w:pPr>
    </w:p>
    <w:sectPr w:rsidR="00A0264A" w:rsidRPr="00A0264A" w:rsidSect="00E915C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F2020"/>
    <w:multiLevelType w:val="hybridMultilevel"/>
    <w:tmpl w:val="4A447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767E85"/>
    <w:multiLevelType w:val="hybridMultilevel"/>
    <w:tmpl w:val="FB08FC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C9"/>
    <w:rsid w:val="00654080"/>
    <w:rsid w:val="00A0264A"/>
    <w:rsid w:val="00E70A5A"/>
    <w:rsid w:val="00E9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529E"/>
  <w15:chartTrackingRefBased/>
  <w15:docId w15:val="{A7D46DE8-E250-46C0-9AC8-CCAF3129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1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796A76.dotm</Template>
  <TotalTime>30</TotalTime>
  <Pages>3</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petoskeyschools.org</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 Platte-Yurek</dc:creator>
  <cp:keywords/>
  <dc:description/>
  <cp:lastModifiedBy>Julie S. Platte-Yurek</cp:lastModifiedBy>
  <cp:revision>1</cp:revision>
  <dcterms:created xsi:type="dcterms:W3CDTF">2019-03-05T20:54:00Z</dcterms:created>
  <dcterms:modified xsi:type="dcterms:W3CDTF">2019-03-05T21:24:00Z</dcterms:modified>
</cp:coreProperties>
</file>